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C362E" w:rsidRPr="00E247F9" w:rsidRDefault="00FC362E" w:rsidP="00FC362E">
      <w:pPr>
        <w:jc w:val="right"/>
        <w:rPr>
          <w:rFonts w:ascii="Times New Roman" w:hAnsi="Times New Roman"/>
          <w:b/>
          <w:sz w:val="24"/>
        </w:rPr>
      </w:pPr>
      <w:r w:rsidRPr="00E247F9">
        <w:rPr>
          <w:rFonts w:ascii="Times New Roman" w:hAnsi="Times New Roman"/>
          <w:b/>
          <w:sz w:val="24"/>
        </w:rPr>
        <w:t xml:space="preserve">Приложение № </w:t>
      </w:r>
      <w:r w:rsidR="0080392B">
        <w:rPr>
          <w:rFonts w:ascii="Times New Roman" w:hAnsi="Times New Roman"/>
          <w:b/>
          <w:sz w:val="24"/>
        </w:rPr>
        <w:t>6</w:t>
      </w:r>
      <w:bookmarkStart w:id="0" w:name="_GoBack"/>
      <w:bookmarkEnd w:id="0"/>
    </w:p>
    <w:p w:rsidR="00FC362E" w:rsidRPr="007B55A0" w:rsidRDefault="00FC362E" w:rsidP="00FC362E">
      <w:pPr>
        <w:jc w:val="right"/>
        <w:rPr>
          <w:rFonts w:ascii="Times New Roman" w:hAnsi="Times New Roman"/>
          <w:sz w:val="24"/>
          <w:u w:val="single"/>
        </w:rPr>
      </w:pPr>
      <w:r w:rsidRPr="00E247F9">
        <w:rPr>
          <w:rFonts w:ascii="Times New Roman" w:hAnsi="Times New Roman"/>
          <w:sz w:val="24"/>
        </w:rPr>
        <w:t>к</w:t>
      </w:r>
      <w:r>
        <w:rPr>
          <w:rFonts w:ascii="Times New Roman" w:hAnsi="Times New Roman"/>
          <w:sz w:val="24"/>
        </w:rPr>
        <w:t xml:space="preserve"> Договору _________ от </w:t>
      </w:r>
      <w:proofErr w:type="gramStart"/>
      <w:r>
        <w:rPr>
          <w:rFonts w:ascii="Times New Roman" w:hAnsi="Times New Roman"/>
          <w:sz w:val="24"/>
        </w:rPr>
        <w:t>«</w:t>
      </w:r>
      <w:r w:rsidRPr="00E247F9">
        <w:rPr>
          <w:rFonts w:ascii="Times New Roman" w:hAnsi="Times New Roman"/>
          <w:sz w:val="24"/>
          <w:u w:val="single"/>
        </w:rPr>
        <w:t xml:space="preserve">  </w:t>
      </w:r>
      <w:proofErr w:type="gramEnd"/>
      <w:r w:rsidRPr="00E247F9">
        <w:rPr>
          <w:rFonts w:ascii="Times New Roman" w:hAnsi="Times New Roman"/>
          <w:sz w:val="24"/>
          <w:u w:val="single"/>
        </w:rPr>
        <w:t xml:space="preserve">    </w:t>
      </w:r>
      <w:r w:rsidRPr="00E247F9">
        <w:rPr>
          <w:rFonts w:ascii="Times New Roman" w:hAnsi="Times New Roman"/>
          <w:sz w:val="24"/>
        </w:rPr>
        <w:t>»</w:t>
      </w:r>
      <w:r>
        <w:rPr>
          <w:rFonts w:ascii="Times New Roman" w:hAnsi="Times New Roman"/>
          <w:sz w:val="24"/>
          <w:u w:val="single"/>
        </w:rPr>
        <w:t xml:space="preserve">                      </w:t>
      </w:r>
      <w:r w:rsidR="00B13814">
        <w:rPr>
          <w:rFonts w:ascii="Times New Roman" w:hAnsi="Times New Roman"/>
          <w:sz w:val="24"/>
        </w:rPr>
        <w:t>2016</w:t>
      </w:r>
      <w:r>
        <w:rPr>
          <w:rFonts w:ascii="Times New Roman" w:hAnsi="Times New Roman"/>
          <w:sz w:val="24"/>
        </w:rPr>
        <w:t xml:space="preserve"> г.</w:t>
      </w:r>
    </w:p>
    <w:p w:rsidR="009A7AB5" w:rsidRDefault="009A7AB5" w:rsidP="009A7AB5">
      <w:pPr>
        <w:jc w:val="center"/>
        <w:rPr>
          <w:b/>
          <w:sz w:val="24"/>
        </w:rPr>
      </w:pPr>
    </w:p>
    <w:p w:rsidR="009A7AB5" w:rsidRPr="00161A1C" w:rsidRDefault="009A7AB5" w:rsidP="009A7AB5">
      <w:pPr>
        <w:jc w:val="center"/>
        <w:rPr>
          <w:b/>
          <w:sz w:val="24"/>
        </w:rPr>
      </w:pPr>
      <w:r w:rsidRPr="00161A1C">
        <w:rPr>
          <w:b/>
          <w:sz w:val="24"/>
        </w:rPr>
        <w:t>ШКАЛА ШТАРАФНЫХ САНКЦИЙ В ОБЛАСТИ ПРОМЫШЛЕННОЙ БЕЗОПАСНОСТИ,</w:t>
      </w:r>
      <w:r>
        <w:rPr>
          <w:b/>
          <w:sz w:val="24"/>
        </w:rPr>
        <w:t xml:space="preserve"> </w:t>
      </w:r>
      <w:r w:rsidRPr="00161A1C">
        <w:rPr>
          <w:b/>
          <w:sz w:val="24"/>
        </w:rPr>
        <w:t>ОХРАНЫ ТРУДА И ОКРУЖАЮЩЕЙ СРЕДЫ.</w:t>
      </w:r>
    </w:p>
    <w:p w:rsidR="009A7AB5" w:rsidRDefault="009A7AB5" w:rsidP="009A7AB5"/>
    <w:tbl>
      <w:tblPr>
        <w:tblW w:w="10207" w:type="dxa"/>
        <w:tblInd w:w="-176" w:type="dxa"/>
        <w:tblLayout w:type="fixed"/>
        <w:tblLook w:val="04A0" w:firstRow="1" w:lastRow="0" w:firstColumn="1" w:lastColumn="0" w:noHBand="0" w:noVBand="1"/>
      </w:tblPr>
      <w:tblGrid>
        <w:gridCol w:w="568"/>
        <w:gridCol w:w="3544"/>
        <w:gridCol w:w="850"/>
        <w:gridCol w:w="851"/>
        <w:gridCol w:w="850"/>
        <w:gridCol w:w="1134"/>
        <w:gridCol w:w="1276"/>
        <w:gridCol w:w="1134"/>
      </w:tblGrid>
      <w:tr w:rsidR="009A7AB5" w:rsidRPr="00F42E58" w:rsidTr="009A7AB5">
        <w:trPr>
          <w:trHeight w:val="300"/>
          <w:tblHeader/>
        </w:trPr>
        <w:tc>
          <w:tcPr>
            <w:tcW w:w="56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№ п/п</w:t>
            </w:r>
          </w:p>
        </w:tc>
        <w:tc>
          <w:tcPr>
            <w:tcW w:w="35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Нарушение</w:t>
            </w: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Цена договора с учетом НДС, тыс. руб.</w:t>
            </w:r>
          </w:p>
        </w:tc>
      </w:tr>
      <w:tr w:rsidR="009A7AB5" w:rsidRPr="00F42E58" w:rsidTr="009A7AB5">
        <w:trPr>
          <w:trHeight w:val="6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≤500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500÷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2000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2000÷</w:t>
            </w:r>
            <w:r w:rsidRPr="00377113">
              <w:rPr>
                <w:rFonts w:cs="Arial"/>
                <w:b/>
                <w:sz w:val="20"/>
                <w:szCs w:val="20"/>
              </w:rPr>
              <w:br/>
              <w:t>10000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10 000÷</w:t>
            </w:r>
            <w:r w:rsidRPr="00377113">
              <w:rPr>
                <w:rFonts w:cs="Arial"/>
                <w:b/>
                <w:szCs w:val="22"/>
              </w:rPr>
              <w:br/>
              <w:t>50 000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50 000÷</w:t>
            </w:r>
            <w:r w:rsidRPr="00377113">
              <w:rPr>
                <w:rFonts w:cs="Arial"/>
                <w:b/>
                <w:szCs w:val="22"/>
              </w:rPr>
              <w:br/>
              <w:t>100 000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Cs w:val="22"/>
              </w:rPr>
            </w:pPr>
            <w:r w:rsidRPr="00377113">
              <w:rPr>
                <w:rFonts w:cs="Arial"/>
                <w:b/>
                <w:szCs w:val="22"/>
              </w:rPr>
              <w:t>&gt;100 000</w:t>
            </w:r>
          </w:p>
        </w:tc>
      </w:tr>
      <w:tr w:rsidR="009A7AB5" w:rsidRPr="00F42E58" w:rsidTr="009A7AB5">
        <w:trPr>
          <w:trHeight w:val="300"/>
          <w:tblHeader/>
        </w:trPr>
        <w:tc>
          <w:tcPr>
            <w:tcW w:w="56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35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000000"/>
              <w:right w:val="single" w:sz="4" w:space="0" w:color="auto"/>
            </w:tcBorders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  <w:tc>
          <w:tcPr>
            <w:tcW w:w="6095" w:type="dxa"/>
            <w:gridSpan w:val="6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sz w:val="20"/>
                <w:szCs w:val="20"/>
              </w:rPr>
            </w:pPr>
            <w:r w:rsidRPr="00377113">
              <w:rPr>
                <w:rFonts w:cs="Arial"/>
                <w:b/>
                <w:sz w:val="20"/>
                <w:szCs w:val="20"/>
              </w:rPr>
              <w:t>Сумма штрафа, взыскиваемого с Подрядчика за каждое выявленное  нарушение (тыс. руб.)</w:t>
            </w:r>
          </w:p>
        </w:tc>
      </w:tr>
      <w:tr w:rsidR="009A7AB5" w:rsidRPr="00F42E58" w:rsidTr="009A7AB5">
        <w:trPr>
          <w:trHeight w:val="315"/>
          <w:tblHeader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-1-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-2-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-3-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-4-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-5-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-6-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-7-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377113" w:rsidRDefault="009A7AB5" w:rsidP="005B0E9F">
            <w:pPr>
              <w:spacing w:before="0"/>
              <w:jc w:val="center"/>
              <w:rPr>
                <w:rFonts w:cs="Arial"/>
                <w:b/>
                <w:bCs/>
                <w:sz w:val="20"/>
                <w:szCs w:val="20"/>
              </w:rPr>
            </w:pPr>
            <w:r w:rsidRPr="00377113">
              <w:rPr>
                <w:rFonts w:cs="Arial"/>
                <w:b/>
                <w:bCs/>
                <w:sz w:val="20"/>
                <w:szCs w:val="20"/>
              </w:rPr>
              <w:t>-8-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Механическое повреждение подземных и (или) наземных коммуникаций расположенных на территории Заказчика,  произошедшее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не приведшие к</w:t>
            </w:r>
            <w:r>
              <w:rPr>
                <w:rFonts w:cs="Arial"/>
                <w:sz w:val="20"/>
                <w:szCs w:val="20"/>
              </w:rPr>
              <w:t xml:space="preserve"> отключению </w:t>
            </w:r>
            <w:proofErr w:type="spellStart"/>
            <w:r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, повреждению </w:t>
            </w:r>
            <w:r w:rsidRPr="00F42E58">
              <w:rPr>
                <w:rFonts w:cs="Arial"/>
                <w:sz w:val="20"/>
                <w:szCs w:val="20"/>
              </w:rPr>
              <w:t>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350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Инцидент/авария/замыкание линий электропередач и других производственных конструкций энергетического оборудования расположенных на территории Заказчика,  приведшие к отключению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энергопотребителей</w:t>
            </w:r>
            <w:proofErr w:type="spellEnd"/>
            <w:r w:rsidRPr="00F42E58">
              <w:rPr>
                <w:rFonts w:cs="Arial"/>
                <w:sz w:val="20"/>
                <w:szCs w:val="20"/>
              </w:rPr>
              <w:t>, повреждению электрооборудования, произошедшие по вине Подрядчика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подключение электроустановок Подрядчика к электрическим сетям и трансформаторным подстанциям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физического лица привлеченного Подрядчиком для выполнения Работ, на основании гражданско-правового договора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Нахождение на территории Заказчика иностранного гражданина и (или) лица без гражданства привлеченных Подрядчиком для выполнения Работ с нарушением миграционного законодательства РФ. Отсутствие разрешения на привлечение иностранной рабочей силы.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Употребления работником Подрядчика алкогольной продукции, наркотических, психотропных, иных одурманивающих веществ, на территории Заказчика. Нахождение работника Подрядчика на территории Заказчика в состоянии алкогольного, наркотического, токсического опьянения.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 алкогольной продукции (в том числе пива), наркотических, психотропных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Привлечение Субподрядчика без предусмотренного Договором предварительного письменного согласования с Заказчиком.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возобновление работ, выполнение которых было приостановлено  представителем  Заказчика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127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Непредставление Подрядчиком, нарушение сроков предоставления Заказчику отчетов, актов, а также справок сведений, и иных информационных данных, обязанность по предоставлению которых возложена на Подрядчика Договором, а также истребованных Заказчиком на основании Договора.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</w:tr>
      <w:tr w:rsidR="009A7AB5" w:rsidRPr="00F42E58" w:rsidTr="009A7AB5">
        <w:trPr>
          <w:trHeight w:val="301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работниками Подрядчика без разрешительных документов, согласованных Заказчиком (разрешение на производство работ, акт-допуск, наряд-допуск и др.).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Сокрытие Подрядчиком информации об инцидентах/авариях, несчастных случаях, пожарах и других происшествиях  либо уведомление о них с опозданием более чем на 4 часа с момента обнаружения происшествия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Неисполнение в установленный срок предписаний Заказчика в области пожарной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безопасности ,охраны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труда, окружающей среды и  промышленной безопасности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152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Завоз/пронос (попытка завоза/проноса) работником Подрядчика на территорию Заказчика, хранение, распространение, транспортировка на территории Заказчика:</w:t>
            </w:r>
            <w:r w:rsidRPr="00F42E58">
              <w:rPr>
                <w:rFonts w:cs="Arial"/>
                <w:sz w:val="20"/>
                <w:szCs w:val="20"/>
              </w:rPr>
              <w:br/>
              <w:t>- взрывчатых веществ и взрывных устройств, радиоактивных, легковоспламеняющихся, отравляющих, ядовитых, сильнодействующих химически активных веществ, кроме случаев, санкционированных Заказчиком, при условии соблюдения установленных правил и норм безопасности при перевозке и хранении;</w:t>
            </w:r>
            <w:r w:rsidRPr="00F42E58">
              <w:rPr>
                <w:rFonts w:cs="Arial"/>
                <w:sz w:val="20"/>
                <w:szCs w:val="20"/>
              </w:rPr>
              <w:br/>
              <w:t>- огнестрельного, газового, пневматического, холодного оружия и боеприпасов к нему, за исключением случаев, предусмотренных действующим законодательством РФ и с целью охоты (при предъявлении охотничьего билета, документов на оружие и разрешения на право охоты);</w:t>
            </w:r>
            <w:r w:rsidRPr="00F42E58">
              <w:rPr>
                <w:rFonts w:cs="Arial"/>
                <w:sz w:val="20"/>
                <w:szCs w:val="20"/>
              </w:rPr>
              <w:br/>
              <w:t>- запрещенных орудий лова рыбных запасов и дичи;</w:t>
            </w:r>
            <w:r w:rsidRPr="00F42E58">
              <w:rPr>
                <w:rFonts w:cs="Arial"/>
                <w:sz w:val="20"/>
                <w:szCs w:val="20"/>
              </w:rPr>
              <w:br/>
              <w:t>- иных запрещенных в гражданском обороте веществ и предметов.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90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(за исключением нарушений, предусмотренных отдельными пунктами настоящего Приложения)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</w:tr>
      <w:tr w:rsidR="009A7AB5" w:rsidRPr="00F42E58" w:rsidTr="009A7AB5">
        <w:trPr>
          <w:trHeight w:val="3319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Выполнение работ работниками Подрядчика со следующими нарушениями:</w:t>
            </w:r>
            <w:r w:rsidRPr="00377113">
              <w:rPr>
                <w:rFonts w:cs="Arial"/>
                <w:sz w:val="20"/>
                <w:szCs w:val="20"/>
              </w:rPr>
              <w:br/>
              <w:t>отсутствие на месте производства работ наряда-допуска или его неправильное оформление при проведении работ повышенной опасности (за исключением случаев, когда наряд-допуск не требуе</w:t>
            </w:r>
            <w:r>
              <w:rPr>
                <w:rFonts w:cs="Arial"/>
                <w:sz w:val="20"/>
                <w:szCs w:val="20"/>
              </w:rPr>
              <w:t>тся для указанного вида работ);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производства работ повышенной опасности исправных инструментов и приборов, предупредительных знаков безопасности, средств пожаротушения и испытанных устройств и приспособлений, которые должны иметься в соответствии с правилами, инструкциями по проведению работ и (ил</w:t>
            </w:r>
            <w:r>
              <w:rPr>
                <w:rFonts w:cs="Arial"/>
                <w:sz w:val="20"/>
                <w:szCs w:val="20"/>
              </w:rPr>
              <w:t>и) отражены в наряде-допуске;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проведение работ работниками, не имеющими соответствующего допуска к указанным работам, неаттестованными или не прошедшими пров</w:t>
            </w:r>
            <w:r>
              <w:rPr>
                <w:rFonts w:cs="Arial"/>
                <w:sz w:val="20"/>
                <w:szCs w:val="20"/>
              </w:rPr>
              <w:t>ерку знаний и/или инструктаж;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на месте проведения работ повышенной опасности, работника ответственного за проведение работ (производителя работ), если возможность временного отсутствия не оговорена в правилах пров</w:t>
            </w:r>
            <w:r>
              <w:rPr>
                <w:rFonts w:cs="Arial"/>
                <w:sz w:val="20"/>
                <w:szCs w:val="20"/>
              </w:rPr>
              <w:t>едения указанного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отсутствие у исполнителей работ либо неприменение ими специальной одежды, специальной обуви и других СИЗ, необходимых при прове</w:t>
            </w:r>
            <w:r>
              <w:rPr>
                <w:rFonts w:cs="Arial"/>
                <w:sz w:val="20"/>
                <w:szCs w:val="20"/>
              </w:rPr>
              <w:t>дении конкретного вида работ;</w:t>
            </w:r>
          </w:p>
          <w:p w:rsidR="009A7AB5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t>использование исполнителями работ инструментов, оборудования, подлежащих регулярным поверкам, но не имеющих отметок о прохождении поверки, или имеющих явные следы нарушения конструктивн</w:t>
            </w:r>
            <w:r>
              <w:rPr>
                <w:rFonts w:cs="Arial"/>
                <w:sz w:val="20"/>
                <w:szCs w:val="20"/>
              </w:rPr>
              <w:t>ой целостности;</w:t>
            </w:r>
          </w:p>
          <w:p w:rsidR="009A7AB5" w:rsidRPr="00377113" w:rsidRDefault="009A7AB5" w:rsidP="009A7AB5">
            <w:pPr>
              <w:pStyle w:val="a3"/>
              <w:numPr>
                <w:ilvl w:val="0"/>
                <w:numId w:val="1"/>
              </w:numPr>
              <w:spacing w:before="0"/>
              <w:ind w:left="34" w:firstLine="141"/>
              <w:jc w:val="both"/>
              <w:rPr>
                <w:rFonts w:cs="Arial"/>
                <w:sz w:val="20"/>
                <w:szCs w:val="20"/>
              </w:rPr>
            </w:pPr>
            <w:r w:rsidRPr="00377113">
              <w:rPr>
                <w:rFonts w:cs="Arial"/>
                <w:sz w:val="20"/>
                <w:szCs w:val="20"/>
              </w:rPr>
              <w:lastRenderedPageBreak/>
              <w:t>наличие предписаний государственных органов или распоряжений руководителя Общества или подразделения о приостановке работ, если не выполнены все условия возобновления работ.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18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охраны труда и окружающей среды приведшие к повреждению жизни и здоровью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800</w:t>
            </w:r>
          </w:p>
        </w:tc>
      </w:tr>
      <w:tr w:rsidR="009A7AB5" w:rsidRPr="00F42E58" w:rsidTr="009A7AB5">
        <w:trPr>
          <w:trHeight w:val="17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Подрядчиком требований/положений локальных нормативных актов Заказчика, и/или нарушений требований Заказчика, основанных на локальных нормативных актах, обязанность соблюдения которых предусмотрена Договором, законодательства РФ в области промышленной, пожарной безопасности, </w:t>
            </w:r>
            <w:proofErr w:type="gramStart"/>
            <w:r w:rsidRPr="00F42E58">
              <w:rPr>
                <w:rFonts w:cs="Arial"/>
                <w:sz w:val="20"/>
                <w:szCs w:val="20"/>
              </w:rPr>
              <w:t>охраны труда и окружающей среды</w:t>
            </w:r>
            <w:proofErr w:type="gramEnd"/>
            <w:r w:rsidRPr="00F42E58">
              <w:rPr>
                <w:rFonts w:cs="Arial"/>
                <w:sz w:val="20"/>
                <w:szCs w:val="20"/>
              </w:rPr>
              <w:t xml:space="preserve"> приведшие к инвалидности и/или смерти человека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1500</w:t>
            </w:r>
          </w:p>
        </w:tc>
      </w:tr>
      <w:tr w:rsidR="009A7AB5" w:rsidRPr="00F42E58" w:rsidTr="009A7AB5">
        <w:trPr>
          <w:trHeight w:val="62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Отсутствие договора добровольного медицинского страхования от несчастных случаев со страховой суммой не менее 400 000 (четыреста тысяч) рублей с включением как минимум следующих рисков: смерти в результате несчастного случая; постоянной (полной) утраты трудоспособности в результате несчастного случая I, II, III групп инвалидности.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59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21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Нарушение работником Подрядчика Правил дорожного движения, маршрута движения транспорта, передвижение по дорогам и подъездным путям, не указанным в "Схеме движения автомобильного транспорта", выданной Заказчиком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Несанкционированная вырубка Подрядчиком мелколесья в охранной зоне высоковольтных линий, расположенных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76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Нарушение сроков зачистки территории кустовой площадки, планировки территории куста и передачи Подрядчиком кустовой площадки.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Порча лесных насаждений, незаконная рубка лесов, лесных насаждений на территории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26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Разлив нефти, подтоварной воды, кислоты и иных опасных веществ.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250</w:t>
            </w:r>
          </w:p>
        </w:tc>
      </w:tr>
      <w:tr w:rsidR="009A7AB5" w:rsidRPr="00F42E58" w:rsidTr="009A7AB5">
        <w:trPr>
          <w:trHeight w:val="153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27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Несоблюдение Подрядчиком экологических, санитарно-эпидемиологических и иных требований при сборе, накоплении, хранении, обезвреживании, транспортировке, захоронении отходов производства и потребления, а также требований к организации и содержанию мест временного накопления и хранения отходов.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28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снятие и (или) перемещение плодородного слоя почвы, порча земель.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20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29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Несоблюдение установленных требований при водозаборе из водных объектов либо сброс загрязненных вод (стоков) в водные объекты/на водосборные площади, несоблюдение требований к сбору и очистке сточных вод, условий договора на пользование объектом. 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Невыполнение обязанностей по содержанию и уборке рабочей площади и прилегающей непосредственно к ней территории.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</w:tr>
      <w:tr w:rsidR="009A7AB5" w:rsidRPr="00F42E58" w:rsidTr="009A7AB5">
        <w:trPr>
          <w:trHeight w:val="5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31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Самовольное занятие земельных участков в границах землеотводов Заказчика.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70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</w:tr>
      <w:tr w:rsidR="009A7AB5" w:rsidRPr="00F42E58" w:rsidTr="009A7AB5">
        <w:trPr>
          <w:trHeight w:val="810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lastRenderedPageBreak/>
              <w:t>32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Использование бурового шламового амбара с нарушением требований Договора, в том числе в случае размещения буровых отходов сверх установленных лимитов</w:t>
            </w:r>
            <w:r w:rsidRPr="00F42E58">
              <w:rPr>
                <w:rFonts w:ascii="Times New Roman" w:hAnsi="Times New Roman"/>
                <w:color w:val="000000"/>
                <w:szCs w:val="22"/>
              </w:rPr>
              <w:t>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</w:tr>
      <w:tr w:rsidR="009A7AB5" w:rsidRPr="00F42E58" w:rsidTr="009A7AB5">
        <w:trPr>
          <w:trHeight w:val="585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33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Выполнение работ вахтой/бригадой/сменой, не укомплектованной полным составом.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60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80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</w:tr>
      <w:tr w:rsidR="009A7AB5" w:rsidRPr="00F42E58" w:rsidTr="009A7AB5">
        <w:trPr>
          <w:trHeight w:val="1073"/>
        </w:trPr>
        <w:tc>
          <w:tcPr>
            <w:tcW w:w="568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34</w:t>
            </w:r>
          </w:p>
        </w:tc>
        <w:tc>
          <w:tcPr>
            <w:tcW w:w="354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both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 xml:space="preserve">Передвижения гусеничной техники своим ходом по дорогам с </w:t>
            </w:r>
            <w:proofErr w:type="spellStart"/>
            <w:r w:rsidRPr="00F42E58">
              <w:rPr>
                <w:rFonts w:cs="Arial"/>
                <w:sz w:val="20"/>
                <w:szCs w:val="20"/>
              </w:rPr>
              <w:t>асфальто</w:t>
            </w:r>
            <w:proofErr w:type="spellEnd"/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-</w:t>
            </w:r>
            <w:r>
              <w:rPr>
                <w:rFonts w:cs="Arial"/>
                <w:sz w:val="20"/>
                <w:szCs w:val="20"/>
              </w:rPr>
              <w:t xml:space="preserve"> </w:t>
            </w:r>
            <w:r w:rsidRPr="00F42E58">
              <w:rPr>
                <w:rFonts w:cs="Arial"/>
                <w:sz w:val="20"/>
                <w:szCs w:val="20"/>
              </w:rPr>
              <w:t>бетонным и щебеночно-гравийным покрытием.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100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300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jc w:val="center"/>
              <w:rPr>
                <w:rFonts w:cs="Arial"/>
                <w:sz w:val="20"/>
                <w:szCs w:val="20"/>
              </w:rPr>
            </w:pPr>
            <w:r w:rsidRPr="00F42E58">
              <w:rPr>
                <w:rFonts w:cs="Arial"/>
                <w:sz w:val="20"/>
                <w:szCs w:val="20"/>
              </w:rPr>
              <w:t>500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9A7AB5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  <w:r w:rsidRPr="00161A1C">
              <w:rPr>
                <w:rFonts w:cs="Arial"/>
                <w:b/>
                <w:szCs w:val="22"/>
              </w:rPr>
              <w:t>Примечания:</w:t>
            </w:r>
          </w:p>
        </w:tc>
      </w:tr>
      <w:tr w:rsidR="009A7AB5" w:rsidRPr="00F42E58" w:rsidTr="009A7AB5">
        <w:trPr>
          <w:trHeight w:val="30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1. Штраф взыскивается за каждый факт нарушения, если Приложением не предусмотрено иное.</w:t>
            </w:r>
          </w:p>
        </w:tc>
      </w:tr>
      <w:tr w:rsidR="009A7AB5" w:rsidRPr="00F42E58" w:rsidTr="009A7AB5">
        <w:trPr>
          <w:trHeight w:val="432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2. В случае, если установлено нарушение двумя и более работниками Подрядчика, штраф взыскивается по факту (один факт </w:t>
            </w:r>
            <w:proofErr w:type="gramStart"/>
            <w:r w:rsidRPr="00161A1C">
              <w:rPr>
                <w:rFonts w:cs="Arial"/>
                <w:szCs w:val="22"/>
              </w:rPr>
              <w:t>соответствует  нарушению</w:t>
            </w:r>
            <w:proofErr w:type="gramEnd"/>
            <w:r w:rsidRPr="00161A1C">
              <w:rPr>
                <w:rFonts w:cs="Arial"/>
                <w:szCs w:val="22"/>
              </w:rPr>
              <w:t xml:space="preserve"> одним работником).    </w:t>
            </w:r>
          </w:p>
        </w:tc>
      </w:tr>
      <w:tr w:rsidR="009A7AB5" w:rsidRPr="00F42E58" w:rsidTr="009A7AB5">
        <w:trPr>
          <w:trHeight w:val="313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3. Штраф взыскивается сверх иных выплат, уплачиваемых в связи с причинением Заказчику убытков.</w:t>
            </w:r>
          </w:p>
        </w:tc>
      </w:tr>
      <w:tr w:rsidR="009A7AB5" w:rsidRPr="00F42E58" w:rsidTr="009A7AB5">
        <w:trPr>
          <w:trHeight w:val="43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 xml:space="preserve">4. Подрядчик отвечает за нарушения Субподрядчиков, иных третьих лиц, выполняющих работы на объектах, лицензионных участках </w:t>
            </w:r>
            <w:proofErr w:type="gramStart"/>
            <w:r w:rsidRPr="00161A1C">
              <w:rPr>
                <w:rFonts w:cs="Arial"/>
                <w:szCs w:val="22"/>
              </w:rPr>
              <w:t xml:space="preserve">Заказчика,   </w:t>
            </w:r>
            <w:proofErr w:type="gramEnd"/>
            <w:r w:rsidRPr="00161A1C">
              <w:rPr>
                <w:rFonts w:cs="Arial"/>
                <w:szCs w:val="22"/>
              </w:rPr>
              <w:t>как за свои собственные.</w:t>
            </w:r>
          </w:p>
        </w:tc>
      </w:tr>
      <w:tr w:rsidR="009A7AB5" w:rsidRPr="00F42E58" w:rsidTr="009A7AB5">
        <w:trPr>
          <w:trHeight w:val="67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szCs w:val="22"/>
              </w:rPr>
            </w:pPr>
            <w:r w:rsidRPr="00161A1C">
              <w:rPr>
                <w:rFonts w:cs="Arial"/>
                <w:szCs w:val="22"/>
              </w:rPr>
              <w:t>5. При выявлении Подрядчиком собственных работников с признаками алкогольного, наркотического или токсического опьянения и выдворения их с территории Заказчика штрафные санкции к Подрядчику не применяются.</w:t>
            </w:r>
          </w:p>
        </w:tc>
      </w:tr>
      <w:tr w:rsidR="009A7AB5" w:rsidRPr="00F42E58" w:rsidTr="009A7AB5">
        <w:trPr>
          <w:trHeight w:val="80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F42E58" w:rsidRDefault="009A7AB5" w:rsidP="005B0E9F">
            <w:pPr>
              <w:spacing w:before="0"/>
              <w:rPr>
                <w:rFonts w:cs="Arial"/>
                <w:sz w:val="20"/>
                <w:szCs w:val="20"/>
              </w:rPr>
            </w:pPr>
          </w:p>
        </w:tc>
      </w:tr>
      <w:tr w:rsidR="009A7AB5" w:rsidRPr="00F42E58" w:rsidTr="009A7AB5">
        <w:trPr>
          <w:trHeight w:val="585"/>
        </w:trPr>
        <w:tc>
          <w:tcPr>
            <w:tcW w:w="10207" w:type="dxa"/>
            <w:gridSpan w:val="8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A7AB5" w:rsidRPr="00161A1C" w:rsidRDefault="009A7AB5" w:rsidP="005B0E9F">
            <w:pPr>
              <w:spacing w:before="0"/>
              <w:rPr>
                <w:rFonts w:cs="Arial"/>
                <w:b/>
                <w:szCs w:val="22"/>
              </w:rPr>
            </w:pPr>
          </w:p>
        </w:tc>
      </w:tr>
    </w:tbl>
    <w:p w:rsidR="009A7AB5" w:rsidRDefault="009A7AB5" w:rsidP="009A7AB5"/>
    <w:p w:rsidR="009A7AB5" w:rsidRDefault="009A7AB5" w:rsidP="009A7AB5">
      <w:r>
        <w:tab/>
      </w:r>
    </w:p>
    <w:tbl>
      <w:tblPr>
        <w:tblStyle w:val="a4"/>
        <w:tblW w:w="10070" w:type="dxa"/>
        <w:tblInd w:w="-57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541"/>
        <w:gridCol w:w="709"/>
        <w:gridCol w:w="4820"/>
      </w:tblGrid>
      <w:tr w:rsidR="00B13814" w:rsidRPr="00E247F9" w:rsidTr="00C036D8">
        <w:tc>
          <w:tcPr>
            <w:tcW w:w="4541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Заказчика: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</w:tcPr>
          <w:p w:rsidR="00B13814" w:rsidRPr="00E247F9" w:rsidRDefault="00B13814" w:rsidP="00C036D8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E247F9">
              <w:rPr>
                <w:rFonts w:ascii="Times New Roman" w:hAnsi="Times New Roman"/>
                <w:b/>
                <w:sz w:val="24"/>
              </w:rPr>
              <w:t>От Исполнителя:</w:t>
            </w:r>
          </w:p>
        </w:tc>
      </w:tr>
      <w:tr w:rsidR="00B13814" w:rsidRPr="00E247F9" w:rsidTr="00C036D8">
        <w:trPr>
          <w:trHeight w:val="983"/>
        </w:trPr>
        <w:tc>
          <w:tcPr>
            <w:tcW w:w="4541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bottom w:val="single" w:sz="4" w:space="0" w:color="auto"/>
            </w:tcBorders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B13814" w:rsidRPr="00E247F9" w:rsidTr="00C036D8">
        <w:tc>
          <w:tcPr>
            <w:tcW w:w="4541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  <w:tc>
          <w:tcPr>
            <w:tcW w:w="709" w:type="dxa"/>
          </w:tcPr>
          <w:p w:rsidR="00B13814" w:rsidRPr="00E247F9" w:rsidRDefault="00B13814" w:rsidP="00C036D8">
            <w:pPr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820" w:type="dxa"/>
            <w:tcBorders>
              <w:top w:val="single" w:sz="4" w:space="0" w:color="auto"/>
            </w:tcBorders>
          </w:tcPr>
          <w:p w:rsidR="00B13814" w:rsidRPr="00E247F9" w:rsidRDefault="00B13814" w:rsidP="00C036D8">
            <w:pPr>
              <w:jc w:val="right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(</w:t>
            </w:r>
            <w:proofErr w:type="gramStart"/>
            <w:r>
              <w:rPr>
                <w:rFonts w:ascii="Times New Roman" w:hAnsi="Times New Roman"/>
                <w:sz w:val="20"/>
                <w:szCs w:val="20"/>
              </w:rPr>
              <w:t xml:space="preserve">Подпись)   </w:t>
            </w:r>
            <w:proofErr w:type="gramEnd"/>
            <w:r>
              <w:rPr>
                <w:rFonts w:ascii="Times New Roman" w:hAnsi="Times New Roman"/>
                <w:sz w:val="20"/>
                <w:szCs w:val="20"/>
              </w:rPr>
              <w:t xml:space="preserve">                          </w:t>
            </w:r>
            <w:r w:rsidRPr="00E247F9">
              <w:rPr>
                <w:rFonts w:ascii="Times New Roman" w:hAnsi="Times New Roman"/>
                <w:sz w:val="20"/>
                <w:szCs w:val="20"/>
              </w:rPr>
              <w:t>М.П.</w:t>
            </w:r>
          </w:p>
        </w:tc>
      </w:tr>
    </w:tbl>
    <w:p w:rsidR="00B22739" w:rsidRDefault="00B22739"/>
    <w:sectPr w:rsidR="00B22739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10177F06"/>
    <w:multiLevelType w:val="hybridMultilevel"/>
    <w:tmpl w:val="B0A2B808"/>
    <w:lvl w:ilvl="0" w:tplc="0419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3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A7AB5"/>
    <w:rsid w:val="001578E4"/>
    <w:rsid w:val="006914BC"/>
    <w:rsid w:val="0080392B"/>
    <w:rsid w:val="009A7AB5"/>
    <w:rsid w:val="00AD6A2D"/>
    <w:rsid w:val="00B13814"/>
    <w:rsid w:val="00B22739"/>
    <w:rsid w:val="00BD5F1C"/>
    <w:rsid w:val="00C24383"/>
    <w:rsid w:val="00FC362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E0F466C-F7F9-4C67-B815-2016C37D517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A7AB5"/>
    <w:pPr>
      <w:spacing w:before="120" w:after="0" w:line="240" w:lineRule="auto"/>
    </w:pPr>
    <w:rPr>
      <w:rFonts w:ascii="Arial" w:eastAsia="Times New Roman" w:hAnsi="Arial" w:cs="Times New Roman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A7AB5"/>
    <w:pPr>
      <w:ind w:left="720"/>
      <w:contextualSpacing/>
    </w:pPr>
  </w:style>
  <w:style w:type="table" w:customStyle="1" w:styleId="1">
    <w:name w:val="Сетка таблицы1"/>
    <w:basedOn w:val="a1"/>
    <w:next w:val="a4"/>
    <w:rsid w:val="009A7AB5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4">
    <w:name w:val="Table Grid"/>
    <w:basedOn w:val="a1"/>
    <w:uiPriority w:val="39"/>
    <w:rsid w:val="009A7AB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7</Pages>
  <Words>1527</Words>
  <Characters>8708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10215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Жданов Евгений Викторович</dc:creator>
  <cp:lastModifiedBy>Кутов Дмитрий Евгеньевич</cp:lastModifiedBy>
  <cp:revision>6</cp:revision>
  <dcterms:created xsi:type="dcterms:W3CDTF">2015-10-20T06:43:00Z</dcterms:created>
  <dcterms:modified xsi:type="dcterms:W3CDTF">2016-02-08T08:36:00Z</dcterms:modified>
</cp:coreProperties>
</file>